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554"/>
        <w:gridCol w:w="1096"/>
        <w:gridCol w:w="920"/>
        <w:gridCol w:w="1025"/>
        <w:gridCol w:w="796"/>
        <w:gridCol w:w="1114"/>
        <w:gridCol w:w="1304"/>
        <w:gridCol w:w="1020"/>
        <w:gridCol w:w="1822"/>
        <w:gridCol w:w="747"/>
        <w:gridCol w:w="1477"/>
        <w:gridCol w:w="1331"/>
      </w:tblGrid>
      <w:tr w14:paraId="13A4E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3C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附件1</w:t>
            </w:r>
          </w:p>
        </w:tc>
      </w:tr>
      <w:tr w14:paraId="324CE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8A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2025年都昌县公开考选事业单位工作人员岗位表</w:t>
            </w:r>
          </w:p>
        </w:tc>
      </w:tr>
      <w:tr w14:paraId="3E72C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5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E2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0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考选单位</w:t>
            </w:r>
          </w:p>
        </w:tc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A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7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考选人数</w:t>
            </w:r>
          </w:p>
        </w:tc>
        <w:tc>
          <w:tcPr>
            <w:tcW w:w="2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8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5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7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笔试科目</w:t>
            </w:r>
          </w:p>
        </w:tc>
        <w:tc>
          <w:tcPr>
            <w:tcW w:w="14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面试方式及占面试成绩比例</w:t>
            </w:r>
          </w:p>
        </w:tc>
        <w:tc>
          <w:tcPr>
            <w:tcW w:w="1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5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045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C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61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7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01D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D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F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1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专业及代码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学历、学位</w:t>
            </w: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8E2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97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2E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EDB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0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B50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3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7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县纪委监委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A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县纪检监察综合保障中心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20257101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A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全日制本科学历及以上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限中共党员（含预备党员），具有2年及以上事业单位工作经历，近三年年度考核中至少有一次为优秀等次。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1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公文写作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结构化面试（占比100%）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本岗位需经常加班、出差</w:t>
            </w:r>
          </w:p>
        </w:tc>
      </w:tr>
      <w:tr w14:paraId="2CF33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B3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县委组织部</w:t>
            </w:r>
          </w:p>
        </w:tc>
        <w:tc>
          <w:tcPr>
            <w:tcW w:w="10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县委党建和人才服务中心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综合岗1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20257102</w:t>
            </w:r>
          </w:p>
        </w:tc>
        <w:tc>
          <w:tcPr>
            <w:tcW w:w="7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0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全日制专科学历及以上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32周岁及以下</w:t>
            </w:r>
          </w:p>
        </w:tc>
        <w:tc>
          <w:tcPr>
            <w:tcW w:w="18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具有2年及以上事业单位工作经历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公文写作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0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结构化面试（占比100%）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58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351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08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县委城市社区工作委员会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综合岗2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20257103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5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0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全日制专科学历及以上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32周岁及以下</w:t>
            </w:r>
          </w:p>
        </w:tc>
        <w:tc>
          <w:tcPr>
            <w:tcW w:w="182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具有2年及以上事业单位工作经历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公文写作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7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结构化面试（占比100%）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02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5E2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F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5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县农业农村局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县农业农村产业发展服务中心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植保植检岗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20257104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农学、农业类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D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全日制专科学历及以上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F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具有2年及以上事业单位工作经历</w:t>
            </w:r>
          </w:p>
        </w:tc>
        <w:tc>
          <w:tcPr>
            <w:tcW w:w="7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公文写作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7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结构化面试（占比100%）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3F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D04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8AF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56A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B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农技岗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20257106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B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农学、农业类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C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全日制专科学历及以上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8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具有2年及以上事业单位工作经历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公文写作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结构化面试（占比100%）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2E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5A2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84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74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县农业技术推广中心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C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20257105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财务会计类、会计学、财务管理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全日制专科学历及以上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8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2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具有2年及以上事业单位工作经历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公文写作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1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结构化面试（占比100%）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0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E1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5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县政府办公室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县经济发展研究中心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B1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文字综合岗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F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20257107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9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C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全日制本科学历及以上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B6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32周岁及以下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6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具有2年及以上事业单位正式工作经历。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F0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公文写作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67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结构化面试（占比100%）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工作任务重，需不定时加班</w:t>
            </w:r>
          </w:p>
        </w:tc>
      </w:tr>
      <w:tr w14:paraId="5CB10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07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县金融事业发展中心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8B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文字综合岗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C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20257108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1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中国语言文学类、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法学类、金融学类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全日制本科学历及以上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1C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32周岁及以下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具有2年及以上事业单位正式工作经历。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7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公文写作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28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结构化面试（占比100%）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工作任务重，需不定时加班</w:t>
            </w:r>
          </w:p>
        </w:tc>
      </w:tr>
    </w:tbl>
    <w:p w14:paraId="779C32C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CF2"/>
    <w:rsid w:val="004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Indent2"/>
    <w:basedOn w:val="1"/>
    <w:qFormat/>
    <w:uiPriority w:val="0"/>
    <w:pPr>
      <w:spacing w:after="120" w:line="480" w:lineRule="auto"/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2025-07-18T03:45:00Z</dcterms:created>
  <dc:creator>David</dc:creator>
  <cp:lastModifiedBy>David</cp:lastModifiedBy>
  <dcterms:modified xsi:type="dcterms:W3CDTF">2025-07-18T03:48:07Z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C6D2FB1458A74F12A993354559D91D5A_11</vt:lpwstr>
  </property>
  <property fmtid="{D5CDD505-2E9C-101B-9397-08002B2CF9AE}" pid="4" name="KSOTemplateDocerSaveRecord">
    <vt:lpwstr>eyJoZGlkIjoiNGMxMjI1ZTQ0ZDhhNTVkMTE1OWYxMDJlMGU2NTkzMGQiLCJ1c2VySWQiOiIzNDM0MjQ4MDUifQ==</vt:lpwstr>
  </property>
</Properties>
</file>