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黑体_GBK" w:hAnsi="方正黑体_GBK" w:eastAsia="方正黑体_GBK" w:cs="方正黑体_GBK"/>
          <w:b/>
          <w:bCs/>
          <w:sz w:val="44"/>
          <w:szCs w:val="4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44"/>
          <w:szCs w:val="44"/>
          <w:lang w:val="en-US" w:eastAsia="zh-CN"/>
        </w:rPr>
        <w:t>江西科晨技术有限公司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黑体_GBK" w:hAnsi="方正黑体_GBK" w:eastAsia="方正黑体_GBK" w:cs="方正黑体_GBK"/>
          <w:b/>
          <w:bCs/>
          <w:sz w:val="44"/>
          <w:szCs w:val="4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44"/>
          <w:szCs w:val="44"/>
          <w:lang w:val="en-US" w:eastAsia="zh-CN"/>
        </w:rPr>
        <w:t>2025年高校毕业生招聘志愿填报操作手册</w:t>
      </w:r>
    </w:p>
    <w:p>
      <w:pPr>
        <w:rPr>
          <w:rFonts w:hint="eastAsia" w:ascii="方正黑体_GBK" w:hAnsi="方正黑体_GBK" w:eastAsia="方正黑体_GBK" w:cs="方正黑体_GBK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>第一步：</w:t>
      </w:r>
      <w:r>
        <w:rPr>
          <w:rFonts w:hint="eastAsia"/>
          <w:sz w:val="32"/>
          <w:szCs w:val="32"/>
          <w:lang w:val="en-US" w:eastAsia="zh-CN"/>
        </w:rPr>
        <w:t>使用PC通过Chrome浏览器登录http://218.65.110.170:8888/#/login，不推荐使用手机登录。多人在同一台电脑登录的，建议重启电脑后再进行下一人志愿填报。考生须承担操作不当产生的全部责任。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b/>
          <w:bCs/>
          <w:color w:val="FF0000"/>
          <w:sz w:val="32"/>
          <w:szCs w:val="32"/>
          <w:lang w:val="en-US" w:eastAsia="zh-CN"/>
        </w:rPr>
      </w:pPr>
      <w:r>
        <w:rPr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-287655</wp:posOffset>
            </wp:positionH>
            <wp:positionV relativeFrom="paragraph">
              <wp:posOffset>438150</wp:posOffset>
            </wp:positionV>
            <wp:extent cx="6120130" cy="3599815"/>
            <wp:effectExtent l="0" t="0" r="4445" b="635"/>
            <wp:wrapTopAndBottom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>第二步：</w:t>
      </w:r>
      <w:r>
        <w:rPr>
          <w:rFonts w:hint="eastAsia"/>
          <w:sz w:val="32"/>
          <w:szCs w:val="32"/>
          <w:lang w:val="en-US" w:eastAsia="zh-CN"/>
        </w:rPr>
        <w:t>通过短信验证登录。</w:t>
      </w: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切勿“注册个人账户登录”</w:t>
      </w:r>
      <w:bookmarkStart w:id="0" w:name="_GoBack"/>
      <w:bookmarkEnd w:id="0"/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sectPr>
          <w:pgSz w:w="11906" w:h="16838"/>
          <w:pgMar w:top="2098" w:right="1474" w:bottom="1984" w:left="1587" w:header="851" w:footer="992" w:gutter="0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>第三步：</w:t>
      </w:r>
      <w:r>
        <w:rPr>
          <w:rFonts w:hint="eastAsia"/>
          <w:sz w:val="32"/>
          <w:szCs w:val="32"/>
          <w:lang w:val="en-US" w:eastAsia="zh-CN"/>
        </w:rPr>
        <w:t>进入我的应聘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-287655</wp:posOffset>
            </wp:positionH>
            <wp:positionV relativeFrom="paragraph">
              <wp:posOffset>125730</wp:posOffset>
            </wp:positionV>
            <wp:extent cx="6120130" cy="3599815"/>
            <wp:effectExtent l="0" t="0" r="4445" b="635"/>
            <wp:wrapTopAndBottom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>第四步：</w:t>
      </w:r>
      <w:r>
        <w:rPr>
          <w:rFonts w:hint="eastAsia"/>
          <w:sz w:val="32"/>
          <w:szCs w:val="32"/>
          <w:lang w:val="en-US" w:eastAsia="zh-CN"/>
        </w:rPr>
        <w:t>进入志愿填报模块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default"/>
          <w:color w:val="FF0000"/>
          <w:sz w:val="32"/>
          <w:szCs w:val="32"/>
          <w:lang w:val="en-US" w:eastAsia="zh-CN"/>
        </w:rPr>
      </w:pPr>
      <w:r>
        <w:rPr>
          <w:color w:val="FF000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-103505</wp:posOffset>
            </wp:positionH>
            <wp:positionV relativeFrom="paragraph">
              <wp:posOffset>584200</wp:posOffset>
            </wp:positionV>
            <wp:extent cx="5607050" cy="3111500"/>
            <wp:effectExtent l="0" t="0" r="3175" b="3175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7050" cy="311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FF0000"/>
          <w:sz w:val="32"/>
          <w:szCs w:val="32"/>
          <w:lang w:val="en-US" w:eastAsia="zh-CN"/>
        </w:rPr>
        <w:t>1.简历预览模块内容不需补充完善，请忽略！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2.填报志愿</w:t>
      </w:r>
    </w:p>
    <w:p>
      <w:r>
        <w:drawing>
          <wp:inline distT="0" distB="0" distL="114300" distR="114300">
            <wp:extent cx="5614035" cy="3058160"/>
            <wp:effectExtent l="0" t="0" r="5715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4035" cy="305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请注意：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1.考生所能查看的招聘计划即是符合考生招聘条件的，都可选择。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2.考生志愿必须明确一、二、三、四志愿顺序，不可以都填报为同一顺序。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3.考生志愿应小于等于四个，勾选的第五志愿无效。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4.如考生对应专业招聘计划不足4个时，志愿上限数即为志愿条数之和。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color w:val="FF0000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2A164D"/>
    <w:rsid w:val="1EEC558B"/>
    <w:rsid w:val="23D36C0A"/>
    <w:rsid w:val="4F923060"/>
    <w:rsid w:val="55F275E4"/>
    <w:rsid w:val="58EB78D7"/>
    <w:rsid w:val="64ED07CF"/>
    <w:rsid w:val="6DD537AB"/>
    <w:rsid w:val="6FF75DB7"/>
    <w:rsid w:val="7A565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296</Words>
  <Characters>344</Characters>
  <Lines>0</Lines>
  <Paragraphs>0</Paragraphs>
  <TotalTime>0</TotalTime>
  <ScaleCrop>false</ScaleCrop>
  <LinksUpToDate>false</LinksUpToDate>
  <CharactersWithSpaces>344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2023-09-25T11:22:00Z</dcterms:created>
  <dc:creator>HUAWEI</dc:creator>
  <cp:lastModifiedBy>颜桑</cp:lastModifiedBy>
  <dcterms:modified xsi:type="dcterms:W3CDTF">2025-05-11T08:11:02Z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22C778D2A4374C36A15D74906C498598_12</vt:lpwstr>
  </property>
</Properties>
</file>